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DD0" w:rsidRDefault="00782AEE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5272405" cy="2125980"/>
            <wp:effectExtent l="0" t="0" r="4445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D0" w:rsidRDefault="00744DD0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744DD0" w:rsidRDefault="00744DD0">
      <w:pPr>
        <w:pStyle w:val="a6"/>
        <w:spacing w:beforeLines="0" w:before="0" w:afterLines="0" w:after="0" w:line="240" w:lineRule="auto"/>
        <w:jc w:val="both"/>
        <w:rPr>
          <w:b w:val="0"/>
          <w:sz w:val="72"/>
          <w:szCs w:val="72"/>
        </w:rPr>
      </w:pPr>
    </w:p>
    <w:p w:rsidR="00744DD0" w:rsidRDefault="00782AEE">
      <w:pPr>
        <w:pStyle w:val="a6"/>
        <w:spacing w:beforeLines="0" w:before="0" w:afterLines="0" w:after="0" w:line="240" w:lineRule="auto"/>
        <w:jc w:val="center"/>
        <w:rPr>
          <w:b w:val="0"/>
          <w:sz w:val="72"/>
          <w:szCs w:val="72"/>
        </w:rPr>
      </w:pPr>
      <w:r>
        <w:rPr>
          <w:rFonts w:hint="eastAsia"/>
          <w:b w:val="0"/>
          <w:sz w:val="72"/>
          <w:szCs w:val="72"/>
        </w:rPr>
        <w:t>上海中医药大学</w:t>
      </w:r>
    </w:p>
    <w:p w:rsidR="00A26653" w:rsidRDefault="00A26653">
      <w:pPr>
        <w:pStyle w:val="a6"/>
        <w:spacing w:beforeLines="0" w:before="0" w:afterLines="0" w:after="0" w:line="240" w:lineRule="auto"/>
        <w:jc w:val="center"/>
        <w:rPr>
          <w:b w:val="0"/>
          <w:sz w:val="72"/>
          <w:szCs w:val="72"/>
        </w:rPr>
      </w:pPr>
    </w:p>
    <w:p w:rsidR="00744DD0" w:rsidRPr="00A26653" w:rsidRDefault="00782AEE" w:rsidP="00A26653">
      <w:pPr>
        <w:jc w:val="center"/>
        <w:rPr>
          <w:sz w:val="52"/>
          <w:szCs w:val="52"/>
        </w:rPr>
      </w:pPr>
      <w:r w:rsidRPr="00A26653">
        <w:rPr>
          <w:rFonts w:hint="eastAsia"/>
          <w:sz w:val="52"/>
          <w:szCs w:val="52"/>
        </w:rPr>
        <w:t>后勤服务大厅</w:t>
      </w:r>
    </w:p>
    <w:p w:rsidR="00744DD0" w:rsidRPr="00A26653" w:rsidRDefault="00782AEE" w:rsidP="00A26653">
      <w:pPr>
        <w:jc w:val="center"/>
        <w:rPr>
          <w:sz w:val="52"/>
          <w:szCs w:val="52"/>
        </w:rPr>
      </w:pPr>
      <w:r w:rsidRPr="00A26653">
        <w:rPr>
          <w:rFonts w:hint="eastAsia"/>
          <w:sz w:val="52"/>
          <w:szCs w:val="52"/>
        </w:rPr>
        <w:t>《在线报修》用户</w:t>
      </w:r>
      <w:r w:rsidR="00C7038E" w:rsidRPr="00A26653">
        <w:rPr>
          <w:rFonts w:hint="eastAsia"/>
          <w:sz w:val="52"/>
          <w:szCs w:val="52"/>
        </w:rPr>
        <w:t>使用</w:t>
      </w:r>
      <w:r w:rsidRPr="00A26653">
        <w:rPr>
          <w:rFonts w:hint="eastAsia"/>
          <w:sz w:val="52"/>
          <w:szCs w:val="52"/>
        </w:rPr>
        <w:t>手册</w:t>
      </w:r>
    </w:p>
    <w:p w:rsidR="00744DD0" w:rsidRDefault="00744DD0">
      <w:pPr>
        <w:pStyle w:val="p15"/>
        <w:spacing w:before="0" w:after="0"/>
        <w:jc w:val="center"/>
        <w:rPr>
          <w:rFonts w:ascii="宋体" w:hAnsi="宋体"/>
          <w:sz w:val="24"/>
          <w:szCs w:val="24"/>
        </w:rPr>
      </w:pPr>
    </w:p>
    <w:p w:rsidR="00744DD0" w:rsidRDefault="00744DD0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744DD0" w:rsidRDefault="00744DD0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744DD0" w:rsidRDefault="00744DD0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744DD0" w:rsidRDefault="00744DD0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744DD0" w:rsidRDefault="00744DD0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744DD0" w:rsidRDefault="00744DD0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744DD0" w:rsidRDefault="00782AEE">
      <w:pPr>
        <w:jc w:val="center"/>
        <w:rPr>
          <w:rFonts w:ascii="宋体" w:hAnsi="宋体"/>
          <w:bCs/>
          <w:sz w:val="32"/>
        </w:rPr>
      </w:pPr>
      <w:r>
        <w:rPr>
          <w:rFonts w:ascii="宋体" w:hAnsi="宋体" w:hint="eastAsia"/>
          <w:bCs/>
          <w:sz w:val="32"/>
        </w:rPr>
        <w:t xml:space="preserve">南 京 苏 </w:t>
      </w:r>
      <w:proofErr w:type="gramStart"/>
      <w:r>
        <w:rPr>
          <w:rFonts w:ascii="宋体" w:hAnsi="宋体" w:hint="eastAsia"/>
          <w:bCs/>
          <w:sz w:val="32"/>
        </w:rPr>
        <w:t>迪</w:t>
      </w:r>
      <w:proofErr w:type="gramEnd"/>
      <w:r>
        <w:rPr>
          <w:rFonts w:ascii="宋体" w:hAnsi="宋体" w:hint="eastAsia"/>
          <w:bCs/>
          <w:sz w:val="32"/>
        </w:rPr>
        <w:t xml:space="preserve"> 科 技 有 限 公 司</w:t>
      </w:r>
    </w:p>
    <w:p w:rsidR="00744DD0" w:rsidRDefault="00782AEE">
      <w:pPr>
        <w:pStyle w:val="p15"/>
        <w:spacing w:before="0" w:after="0" w:line="360" w:lineRule="auto"/>
        <w:jc w:val="center"/>
        <w:rPr>
          <w:rFonts w:ascii="宋体" w:hAnsi="宋体"/>
          <w:b w:val="0"/>
          <w:sz w:val="24"/>
          <w:szCs w:val="24"/>
        </w:rPr>
      </w:pPr>
      <w:r>
        <w:rPr>
          <w:rFonts w:ascii="宋体" w:hAnsi="宋体" w:hint="eastAsia"/>
          <w:b w:val="0"/>
          <w:bCs w:val="0"/>
          <w:sz w:val="32"/>
        </w:rPr>
        <w:t>2019年</w:t>
      </w:r>
      <w:r w:rsidR="00E252D8">
        <w:rPr>
          <w:rFonts w:ascii="宋体" w:hAnsi="宋体"/>
          <w:b w:val="0"/>
          <w:bCs w:val="0"/>
          <w:sz w:val="32"/>
        </w:rPr>
        <w:t>11</w:t>
      </w:r>
      <w:bookmarkStart w:id="0" w:name="_GoBack"/>
      <w:bookmarkEnd w:id="0"/>
      <w:r>
        <w:rPr>
          <w:rFonts w:ascii="宋体" w:hAnsi="宋体" w:hint="eastAsia"/>
          <w:b w:val="0"/>
          <w:bCs w:val="0"/>
          <w:sz w:val="32"/>
        </w:rPr>
        <w:t>月</w:t>
      </w:r>
    </w:p>
    <w:p w:rsidR="00744DD0" w:rsidRDefault="00744DD0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  <w:sectPr w:rsidR="00744DD0">
          <w:headerReference w:type="first" r:id="rId9"/>
          <w:pgSz w:w="11906" w:h="16838"/>
          <w:pgMar w:top="1440" w:right="1800" w:bottom="1440" w:left="1800" w:header="567" w:footer="567" w:gutter="0"/>
          <w:cols w:space="720"/>
          <w:titlePg/>
          <w:docGrid w:linePitch="312"/>
        </w:sectPr>
      </w:pPr>
    </w:p>
    <w:p w:rsidR="00744DD0" w:rsidRDefault="00744DD0">
      <w:pPr>
        <w:pStyle w:val="p15"/>
        <w:spacing w:before="0" w:after="0"/>
        <w:rPr>
          <w:rFonts w:ascii="黑体" w:eastAsia="黑体"/>
          <w:sz w:val="21"/>
          <w:szCs w:val="21"/>
        </w:rPr>
        <w:sectPr w:rsidR="00744DD0">
          <w:type w:val="continuous"/>
          <w:pgSz w:w="11906" w:h="16838"/>
          <w:pgMar w:top="1440" w:right="1800" w:bottom="1440" w:left="1800" w:header="567" w:footer="567" w:gutter="0"/>
          <w:pgNumType w:fmt="upperRoman" w:start="1"/>
          <w:cols w:space="720"/>
          <w:docGrid w:linePitch="286"/>
        </w:sectPr>
      </w:pPr>
    </w:p>
    <w:p w:rsidR="00744DD0" w:rsidRDefault="00744DD0">
      <w:pPr>
        <w:topLinePunct w:val="0"/>
        <w:adjustRightInd/>
        <w:snapToGrid/>
        <w:spacing w:before="0" w:after="0" w:line="240" w:lineRule="auto"/>
        <w:rPr>
          <w:rFonts w:ascii="黑体" w:eastAsia="黑体" w:hAnsi="Arial"/>
          <w:b/>
          <w:bCs/>
          <w:kern w:val="0"/>
        </w:rPr>
        <w:sectPr w:rsidR="00744DD0">
          <w:footerReference w:type="default" r:id="rId10"/>
          <w:type w:val="continuous"/>
          <w:pgSz w:w="11906" w:h="16838"/>
          <w:pgMar w:top="1440" w:right="1800" w:bottom="1440" w:left="1800" w:header="567" w:footer="567" w:gutter="0"/>
          <w:pgNumType w:fmt="upperRoman"/>
          <w:cols w:space="720"/>
          <w:titlePg/>
          <w:docGrid w:linePitch="286"/>
        </w:sectPr>
      </w:pPr>
    </w:p>
    <w:sdt>
      <w:sdtPr>
        <w:rPr>
          <w:rFonts w:ascii="Times New Roman" w:eastAsia="宋体" w:hAnsi="Times New Roman" w:cs="Arial"/>
          <w:color w:val="auto"/>
          <w:kern w:val="2"/>
          <w:sz w:val="21"/>
          <w:szCs w:val="21"/>
          <w:lang w:val="zh-CN"/>
        </w:rPr>
        <w:id w:val="396390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B65C1" w:rsidRDefault="00CB65C1" w:rsidP="00CB65C1">
          <w:pPr>
            <w:pStyle w:val="TOC"/>
            <w:jc w:val="center"/>
          </w:pPr>
          <w:r>
            <w:rPr>
              <w:lang w:val="zh-CN"/>
            </w:rPr>
            <w:t>目</w:t>
          </w:r>
          <w:r>
            <w:rPr>
              <w:rFonts w:hint="eastAsia"/>
              <w:lang w:val="zh-CN"/>
            </w:rPr>
            <w:t xml:space="preserve"> </w:t>
          </w:r>
          <w:r>
            <w:rPr>
              <w:lang w:val="zh-CN"/>
            </w:rPr>
            <w:t xml:space="preserve"> </w:t>
          </w:r>
          <w:r>
            <w:rPr>
              <w:lang w:val="zh-CN"/>
            </w:rPr>
            <w:t>录</w:t>
          </w:r>
        </w:p>
        <w:p w:rsidR="00CB65C1" w:rsidRDefault="00CB65C1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hyperlink w:anchor="_Toc24712256" w:history="1">
            <w:r w:rsidRPr="000137FD">
              <w:rPr>
                <w:rStyle w:val="a5"/>
                <w:bCs/>
                <w:noProof/>
              </w:rPr>
              <w:t>1</w:t>
            </w:r>
            <w:r w:rsidRPr="000137FD">
              <w:rPr>
                <w:rStyle w:val="a5"/>
                <w:bCs/>
                <w:noProof/>
              </w:rPr>
              <w:t>、登录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_Toc24712256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B65C1" w:rsidRDefault="00E12FB4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24712257" w:history="1">
            <w:r w:rsidR="00CB65C1" w:rsidRPr="000137FD">
              <w:rPr>
                <w:rStyle w:val="a5"/>
                <w:bCs/>
                <w:noProof/>
              </w:rPr>
              <w:t>2</w:t>
            </w:r>
            <w:r w:rsidR="00CB65C1" w:rsidRPr="000137FD">
              <w:rPr>
                <w:rStyle w:val="a5"/>
                <w:bCs/>
                <w:noProof/>
              </w:rPr>
              <w:t>、我的报修</w:t>
            </w:r>
            <w:r w:rsidR="00CB65C1">
              <w:rPr>
                <w:noProof/>
                <w:webHidden/>
              </w:rPr>
              <w:tab/>
            </w:r>
            <w:r w:rsidR="00CB65C1">
              <w:rPr>
                <w:noProof/>
                <w:webHidden/>
              </w:rPr>
              <w:fldChar w:fldCharType="begin"/>
            </w:r>
            <w:r w:rsidR="00CB65C1">
              <w:rPr>
                <w:noProof/>
                <w:webHidden/>
              </w:rPr>
              <w:instrText xml:space="preserve"> PAGEREF _Toc24712257 \h </w:instrText>
            </w:r>
            <w:r w:rsidR="00CB65C1">
              <w:rPr>
                <w:noProof/>
                <w:webHidden/>
              </w:rPr>
            </w:r>
            <w:r w:rsidR="00CB65C1">
              <w:rPr>
                <w:noProof/>
                <w:webHidden/>
              </w:rPr>
              <w:fldChar w:fldCharType="separate"/>
            </w:r>
            <w:r w:rsidR="00CB65C1">
              <w:rPr>
                <w:noProof/>
                <w:webHidden/>
              </w:rPr>
              <w:t>1</w:t>
            </w:r>
            <w:r w:rsidR="00CB65C1">
              <w:rPr>
                <w:noProof/>
                <w:webHidden/>
              </w:rPr>
              <w:fldChar w:fldCharType="end"/>
            </w:r>
          </w:hyperlink>
        </w:p>
        <w:p w:rsidR="00CB65C1" w:rsidRDefault="00E12FB4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24712258" w:history="1">
            <w:r w:rsidR="00CB65C1" w:rsidRPr="000137FD">
              <w:rPr>
                <w:rStyle w:val="a5"/>
                <w:bCs/>
                <w:noProof/>
              </w:rPr>
              <w:t>3</w:t>
            </w:r>
            <w:r w:rsidR="00CB65C1" w:rsidRPr="000137FD">
              <w:rPr>
                <w:rStyle w:val="a5"/>
                <w:bCs/>
                <w:noProof/>
              </w:rPr>
              <w:t>、报修申请</w:t>
            </w:r>
            <w:r w:rsidR="00CB65C1">
              <w:rPr>
                <w:noProof/>
                <w:webHidden/>
              </w:rPr>
              <w:tab/>
            </w:r>
            <w:r w:rsidR="00CB65C1">
              <w:rPr>
                <w:noProof/>
                <w:webHidden/>
              </w:rPr>
              <w:fldChar w:fldCharType="begin"/>
            </w:r>
            <w:r w:rsidR="00CB65C1">
              <w:rPr>
                <w:noProof/>
                <w:webHidden/>
              </w:rPr>
              <w:instrText xml:space="preserve"> PAGEREF _Toc24712258 \h </w:instrText>
            </w:r>
            <w:r w:rsidR="00CB65C1">
              <w:rPr>
                <w:noProof/>
                <w:webHidden/>
              </w:rPr>
            </w:r>
            <w:r w:rsidR="00CB65C1">
              <w:rPr>
                <w:noProof/>
                <w:webHidden/>
              </w:rPr>
              <w:fldChar w:fldCharType="separate"/>
            </w:r>
            <w:r w:rsidR="00CB65C1">
              <w:rPr>
                <w:noProof/>
                <w:webHidden/>
              </w:rPr>
              <w:t>2</w:t>
            </w:r>
            <w:r w:rsidR="00CB65C1">
              <w:rPr>
                <w:noProof/>
                <w:webHidden/>
              </w:rPr>
              <w:fldChar w:fldCharType="end"/>
            </w:r>
          </w:hyperlink>
        </w:p>
        <w:p w:rsidR="00CB65C1" w:rsidRDefault="00E12FB4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24712259" w:history="1">
            <w:r w:rsidR="00CB65C1" w:rsidRPr="000137FD">
              <w:rPr>
                <w:rStyle w:val="a5"/>
                <w:bCs/>
                <w:noProof/>
              </w:rPr>
              <w:t>4</w:t>
            </w:r>
            <w:r w:rsidR="00CB65C1" w:rsidRPr="000137FD">
              <w:rPr>
                <w:rStyle w:val="a5"/>
                <w:bCs/>
                <w:noProof/>
              </w:rPr>
              <w:t>、报修办理</w:t>
            </w:r>
            <w:r w:rsidR="00CB65C1">
              <w:rPr>
                <w:noProof/>
                <w:webHidden/>
              </w:rPr>
              <w:tab/>
            </w:r>
            <w:r w:rsidR="00CB65C1">
              <w:rPr>
                <w:noProof/>
                <w:webHidden/>
              </w:rPr>
              <w:fldChar w:fldCharType="begin"/>
            </w:r>
            <w:r w:rsidR="00CB65C1">
              <w:rPr>
                <w:noProof/>
                <w:webHidden/>
              </w:rPr>
              <w:instrText xml:space="preserve"> PAGEREF _Toc24712259 \h </w:instrText>
            </w:r>
            <w:r w:rsidR="00CB65C1">
              <w:rPr>
                <w:noProof/>
                <w:webHidden/>
              </w:rPr>
            </w:r>
            <w:r w:rsidR="00CB65C1">
              <w:rPr>
                <w:noProof/>
                <w:webHidden/>
              </w:rPr>
              <w:fldChar w:fldCharType="separate"/>
            </w:r>
            <w:r w:rsidR="00CB65C1">
              <w:rPr>
                <w:noProof/>
                <w:webHidden/>
              </w:rPr>
              <w:t>3</w:t>
            </w:r>
            <w:r w:rsidR="00CB65C1">
              <w:rPr>
                <w:noProof/>
                <w:webHidden/>
              </w:rPr>
              <w:fldChar w:fldCharType="end"/>
            </w:r>
          </w:hyperlink>
        </w:p>
        <w:p w:rsidR="00CB65C1" w:rsidRDefault="00CB65C1">
          <w:r>
            <w:rPr>
              <w:b/>
              <w:bCs/>
              <w:lang w:val="zh-CN"/>
            </w:rPr>
            <w:fldChar w:fldCharType="end"/>
          </w:r>
        </w:p>
      </w:sdtContent>
    </w:sdt>
    <w:p w:rsidR="00744DD0" w:rsidRDefault="00744DD0">
      <w:pPr>
        <w:pStyle w:val="p15"/>
        <w:spacing w:before="0" w:after="0"/>
        <w:rPr>
          <w:rFonts w:ascii="黑体" w:eastAsia="黑体"/>
          <w:sz w:val="21"/>
          <w:szCs w:val="21"/>
        </w:rPr>
        <w:sectPr w:rsidR="00744DD0">
          <w:type w:val="continuous"/>
          <w:pgSz w:w="11906" w:h="16838"/>
          <w:pgMar w:top="1440" w:right="1800" w:bottom="1440" w:left="1800" w:header="567" w:footer="567" w:gutter="0"/>
          <w:pgNumType w:fmt="upperRoman"/>
          <w:cols w:space="720"/>
          <w:titlePg/>
          <w:docGrid w:linePitch="286"/>
        </w:sectPr>
      </w:pPr>
    </w:p>
    <w:p w:rsidR="00744DD0" w:rsidRDefault="00744DD0">
      <w:pPr>
        <w:pStyle w:val="p15"/>
        <w:spacing w:before="0" w:after="0"/>
        <w:rPr>
          <w:rFonts w:ascii="黑体" w:eastAsia="黑体"/>
          <w:sz w:val="21"/>
          <w:szCs w:val="21"/>
        </w:rPr>
        <w:sectPr w:rsidR="00744DD0">
          <w:headerReference w:type="default" r:id="rId11"/>
          <w:headerReference w:type="first" r:id="rId12"/>
          <w:footerReference w:type="first" r:id="rId13"/>
          <w:type w:val="continuous"/>
          <w:pgSz w:w="11906" w:h="16838"/>
          <w:pgMar w:top="1440" w:right="1800" w:bottom="1440" w:left="1800" w:header="567" w:footer="567" w:gutter="0"/>
          <w:pgNumType w:fmt="upperRoman" w:start="1"/>
          <w:cols w:space="720"/>
          <w:titlePg/>
          <w:docGrid w:linePitch="312"/>
        </w:sectPr>
      </w:pPr>
    </w:p>
    <w:p w:rsidR="00744DD0" w:rsidRDefault="00782AEE">
      <w:pPr>
        <w:pStyle w:val="1"/>
        <w:rPr>
          <w:b w:val="0"/>
          <w:bCs/>
        </w:rPr>
      </w:pPr>
      <w:bookmarkStart w:id="1" w:name="_Toc24712256"/>
      <w:r>
        <w:rPr>
          <w:rFonts w:hint="eastAsia"/>
          <w:b w:val="0"/>
          <w:bCs/>
        </w:rPr>
        <w:lastRenderedPageBreak/>
        <w:t>1</w:t>
      </w:r>
      <w:r>
        <w:rPr>
          <w:rFonts w:hint="eastAsia"/>
          <w:b w:val="0"/>
          <w:bCs/>
        </w:rPr>
        <w:t>、登录</w:t>
      </w:r>
      <w:bookmarkEnd w:id="1"/>
    </w:p>
    <w:p w:rsidR="00744DD0" w:rsidRDefault="00782AEE">
      <w:pPr>
        <w:wordWrap w:val="0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使用浏览器打开上海中医药大学后勤综合服务保障平台（</w:t>
      </w:r>
      <w:hyperlink r:id="rId14" w:history="1">
        <w:r>
          <w:rPr>
            <w:rStyle w:val="a5"/>
            <w:rFonts w:ascii="宋体" w:hAnsi="宋体" w:cs="宋体"/>
            <w:sz w:val="24"/>
            <w:szCs w:val="24"/>
          </w:rPr>
          <w:t>http://rs.shutcm.edu.cn/</w:t>
        </w:r>
      </w:hyperlink>
      <w:r>
        <w:rPr>
          <w:rFonts w:ascii="宋体" w:hAnsi="宋体" w:cs="宋体" w:hint="eastAsia"/>
          <w:sz w:val="24"/>
          <w:szCs w:val="24"/>
        </w:rPr>
        <w:t>），在后勤服务大厅一栏中可以看到在线报修、教室预约、公务用车、食堂订餐、采购管理、留言互动、问卷调查、主题活动八个业务平台。</w:t>
      </w:r>
    </w:p>
    <w:p w:rsidR="00744DD0" w:rsidRDefault="00782AEE">
      <w:pPr>
        <w:wordWrap w:val="0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点击</w:t>
      </w:r>
      <w:r w:rsidR="00DA29CE">
        <w:rPr>
          <w:rFonts w:ascii="宋体" w:hAnsi="宋体" w:cs="宋体" w:hint="eastAsia"/>
          <w:sz w:val="24"/>
          <w:szCs w:val="24"/>
        </w:rPr>
        <w:t>“在线报修”</w:t>
      </w:r>
      <w:r>
        <w:rPr>
          <w:rFonts w:ascii="宋体" w:hAnsi="宋体" w:cs="宋体" w:hint="eastAsia"/>
          <w:sz w:val="24"/>
          <w:szCs w:val="24"/>
        </w:rPr>
        <w:t>，进入身份认证登录界面，输入账号密码即可进入使用。</w:t>
      </w:r>
    </w:p>
    <w:p w:rsidR="00744DD0" w:rsidRDefault="00782AEE">
      <w:pPr>
        <w:wordWrap w:val="0"/>
        <w:ind w:firstLineChars="200" w:firstLine="420"/>
        <w:rPr>
          <w:rFonts w:ascii="宋体" w:hAnsi="宋体" w:cs="宋体"/>
          <w:sz w:val="24"/>
          <w:szCs w:val="24"/>
        </w:rPr>
      </w:pPr>
      <w:r>
        <w:rPr>
          <w:noProof/>
        </w:rPr>
        <w:drawing>
          <wp:inline distT="0" distB="0" distL="114300" distR="114300">
            <wp:extent cx="5265420" cy="2403475"/>
            <wp:effectExtent l="0" t="0" r="11430" b="1587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0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D0" w:rsidRDefault="00782AEE">
      <w:pPr>
        <w:pStyle w:val="1"/>
        <w:rPr>
          <w:b w:val="0"/>
          <w:bCs/>
        </w:rPr>
      </w:pPr>
      <w:bookmarkStart w:id="2" w:name="_Toc24712257"/>
      <w:r>
        <w:rPr>
          <w:rFonts w:hint="eastAsia"/>
          <w:b w:val="0"/>
          <w:bCs/>
        </w:rPr>
        <w:t>2</w:t>
      </w:r>
      <w:r>
        <w:rPr>
          <w:rFonts w:hint="eastAsia"/>
          <w:b w:val="0"/>
          <w:bCs/>
        </w:rPr>
        <w:t>、我的报修</w:t>
      </w:r>
      <w:bookmarkEnd w:id="2"/>
    </w:p>
    <w:p w:rsidR="00744DD0" w:rsidRDefault="00782AEE">
      <w:r>
        <w:rPr>
          <w:rFonts w:hint="eastAsia"/>
        </w:rPr>
        <w:t>可以根据区域、维修类别、维修状态、报修时间查询登录人的报修申请。</w:t>
      </w:r>
    </w:p>
    <w:p w:rsidR="00744DD0" w:rsidRDefault="00782AEE">
      <w:r>
        <w:rPr>
          <w:rFonts w:hint="eastAsia"/>
        </w:rPr>
        <w:t>点击“重置”一键清除筛选信息。</w:t>
      </w:r>
    </w:p>
    <w:p w:rsidR="00744DD0" w:rsidRDefault="00782AEE">
      <w:r>
        <w:rPr>
          <w:noProof/>
        </w:rPr>
        <w:lastRenderedPageBreak/>
        <w:drawing>
          <wp:inline distT="0" distB="0" distL="114300" distR="114300">
            <wp:extent cx="5269230" cy="2407285"/>
            <wp:effectExtent l="0" t="0" r="7620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0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D0" w:rsidRDefault="00782AEE">
      <w:proofErr w:type="gramStart"/>
      <w:r>
        <w:rPr>
          <w:rFonts w:hint="eastAsia"/>
        </w:rPr>
        <w:t>点击某</w:t>
      </w:r>
      <w:proofErr w:type="gramEnd"/>
      <w:r>
        <w:rPr>
          <w:rFonts w:hint="eastAsia"/>
        </w:rPr>
        <w:t>一报修申请信息，可以查看报修申请流程。</w:t>
      </w:r>
    </w:p>
    <w:p w:rsidR="00744DD0" w:rsidRDefault="00782AEE">
      <w:r>
        <w:rPr>
          <w:noProof/>
        </w:rPr>
        <w:drawing>
          <wp:inline distT="0" distB="0" distL="114300" distR="114300">
            <wp:extent cx="5269230" cy="2411095"/>
            <wp:effectExtent l="0" t="0" r="7620" b="825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D0" w:rsidRDefault="00782AEE">
      <w:pPr>
        <w:pStyle w:val="1"/>
        <w:rPr>
          <w:b w:val="0"/>
          <w:bCs/>
        </w:rPr>
      </w:pPr>
      <w:bookmarkStart w:id="3" w:name="_Toc24712258"/>
      <w:r>
        <w:rPr>
          <w:rFonts w:hint="eastAsia"/>
          <w:b w:val="0"/>
          <w:bCs/>
        </w:rPr>
        <w:t>3</w:t>
      </w:r>
      <w:r>
        <w:rPr>
          <w:rFonts w:hint="eastAsia"/>
          <w:b w:val="0"/>
          <w:bCs/>
        </w:rPr>
        <w:t>、报修申请</w:t>
      </w:r>
      <w:bookmarkEnd w:id="3"/>
    </w:p>
    <w:p w:rsidR="00744DD0" w:rsidRDefault="00782AEE">
      <w:r>
        <w:rPr>
          <w:rFonts w:hint="eastAsia"/>
        </w:rPr>
        <w:t>点击“报修申请”，登录人填写相关信息，点击“提交”完成报修申请。</w:t>
      </w:r>
    </w:p>
    <w:p w:rsidR="00744DD0" w:rsidRDefault="00782AEE">
      <w:r>
        <w:rPr>
          <w:noProof/>
        </w:rPr>
        <w:lastRenderedPageBreak/>
        <w:drawing>
          <wp:inline distT="0" distB="0" distL="114300" distR="114300">
            <wp:extent cx="5269230" cy="2399665"/>
            <wp:effectExtent l="0" t="0" r="7620" b="63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9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D0" w:rsidRDefault="00782AEE">
      <w:pPr>
        <w:pStyle w:val="1"/>
        <w:rPr>
          <w:b w:val="0"/>
          <w:bCs/>
        </w:rPr>
      </w:pPr>
      <w:bookmarkStart w:id="4" w:name="_Toc24712259"/>
      <w:r>
        <w:rPr>
          <w:rFonts w:hint="eastAsia"/>
          <w:b w:val="0"/>
          <w:bCs/>
        </w:rPr>
        <w:t>4</w:t>
      </w:r>
      <w:r>
        <w:rPr>
          <w:rFonts w:hint="eastAsia"/>
          <w:b w:val="0"/>
          <w:bCs/>
        </w:rPr>
        <w:t>、报修办理</w:t>
      </w:r>
      <w:bookmarkEnd w:id="4"/>
    </w:p>
    <w:p w:rsidR="00744DD0" w:rsidRDefault="00782AEE">
      <w:r>
        <w:rPr>
          <w:rFonts w:hint="eastAsia"/>
        </w:rPr>
        <w:t>在这里可以查看登录人的在办、待办、已办信息，可以根据标题或者创建时间查询所有的报修信息。</w:t>
      </w:r>
    </w:p>
    <w:p w:rsidR="00744DD0" w:rsidRDefault="00782AEE">
      <w:r>
        <w:rPr>
          <w:noProof/>
        </w:rPr>
        <w:drawing>
          <wp:inline distT="0" distB="0" distL="114300" distR="114300">
            <wp:extent cx="5269230" cy="2839085"/>
            <wp:effectExtent l="0" t="0" r="7620" b="1841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D0" w:rsidRDefault="00744DD0"/>
    <w:sectPr w:rsidR="00744DD0">
      <w:footerReference w:type="default" r:id="rId2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FB4" w:rsidRDefault="00E12FB4">
      <w:pPr>
        <w:spacing w:before="0" w:after="0" w:line="240" w:lineRule="auto"/>
      </w:pPr>
      <w:r>
        <w:separator/>
      </w:r>
    </w:p>
  </w:endnote>
  <w:endnote w:type="continuationSeparator" w:id="0">
    <w:p w:rsidR="00E12FB4" w:rsidRDefault="00E12FB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256" w:type="dxa"/>
      <w:tblInd w:w="108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44"/>
      <w:gridCol w:w="3465"/>
      <w:gridCol w:w="2347"/>
    </w:tblGrid>
    <w:tr w:rsidR="00744DD0">
      <w:trPr>
        <w:trHeight w:val="468"/>
      </w:trPr>
      <w:tc>
        <w:tcPr>
          <w:tcW w:w="2444" w:type="dxa"/>
        </w:tcPr>
        <w:p w:rsidR="00744DD0" w:rsidRDefault="00744DD0">
          <w:pPr>
            <w:pStyle w:val="HeadingLeft"/>
          </w:pPr>
        </w:p>
      </w:tc>
      <w:tc>
        <w:tcPr>
          <w:tcW w:w="3465" w:type="dxa"/>
        </w:tcPr>
        <w:p w:rsidR="00744DD0" w:rsidRDefault="00782AEE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>
            <w:rPr>
              <w:rFonts w:hint="eastAsia"/>
              <w:bCs/>
            </w:rPr>
            <w:t>苏迪专有和保密信息</w:t>
          </w:r>
        </w:p>
        <w:p w:rsidR="00744DD0" w:rsidRDefault="00782AEE">
          <w:pPr>
            <w:pStyle w:val="HeadingMiddle"/>
          </w:pPr>
          <w:r>
            <w:rPr>
              <w:rFonts w:hint="eastAsia"/>
            </w:rPr>
            <w:t>版权所有</w:t>
          </w:r>
          <w:r>
            <w:rPr>
              <w:rFonts w:hint="eastAsia"/>
            </w:rPr>
            <w:t xml:space="preserve"> © </w:t>
          </w:r>
          <w:r>
            <w:rPr>
              <w:rFonts w:hint="eastAsia"/>
            </w:rPr>
            <w:t>南京苏迪科技有限公司</w:t>
          </w:r>
          <w:r>
            <w:fldChar w:fldCharType="end"/>
          </w:r>
        </w:p>
      </w:tc>
      <w:tc>
        <w:tcPr>
          <w:tcW w:w="2347" w:type="dxa"/>
        </w:tcPr>
        <w:p w:rsidR="00744DD0" w:rsidRDefault="00782AEE">
          <w:pPr>
            <w:pStyle w:val="Heading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II</w:t>
          </w:r>
          <w:r>
            <w:fldChar w:fldCharType="end"/>
          </w:r>
        </w:p>
      </w:tc>
    </w:tr>
  </w:tbl>
  <w:p w:rsidR="00744DD0" w:rsidRDefault="00744DD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256" w:type="dxa"/>
      <w:tblInd w:w="108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44"/>
      <w:gridCol w:w="3402"/>
      <w:gridCol w:w="2410"/>
    </w:tblGrid>
    <w:tr w:rsidR="00744DD0">
      <w:trPr>
        <w:trHeight w:val="468"/>
      </w:trPr>
      <w:tc>
        <w:tcPr>
          <w:tcW w:w="2444" w:type="dxa"/>
        </w:tcPr>
        <w:p w:rsidR="00744DD0" w:rsidRDefault="00744DD0">
          <w:pPr>
            <w:pStyle w:val="HeadingLeft"/>
          </w:pPr>
        </w:p>
      </w:tc>
      <w:tc>
        <w:tcPr>
          <w:tcW w:w="3402" w:type="dxa"/>
        </w:tcPr>
        <w:p w:rsidR="00744DD0" w:rsidRDefault="00782AEE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>
            <w:rPr>
              <w:rFonts w:hint="eastAsia"/>
              <w:bCs/>
            </w:rPr>
            <w:t>苏迪专有和保密信息</w:t>
          </w:r>
          <w:r>
            <w:rPr>
              <w:rFonts w:hint="eastAsia"/>
            </w:rPr>
            <w:t xml:space="preserve"> </w:t>
          </w:r>
          <w:r>
            <w:rPr>
              <w:rFonts w:hint="eastAsia"/>
            </w:rPr>
            <w:t>版权所有</w:t>
          </w:r>
          <w:r>
            <w:rPr>
              <w:rFonts w:hint="eastAsia"/>
            </w:rPr>
            <w:t xml:space="preserve"> © </w:t>
          </w:r>
          <w:r>
            <w:rPr>
              <w:rFonts w:hint="eastAsia"/>
            </w:rPr>
            <w:t>南京苏迪科技有限公司</w:t>
          </w:r>
          <w:r>
            <w:fldChar w:fldCharType="end"/>
          </w:r>
        </w:p>
      </w:tc>
      <w:tc>
        <w:tcPr>
          <w:tcW w:w="2410" w:type="dxa"/>
        </w:tcPr>
        <w:p w:rsidR="00744DD0" w:rsidRDefault="00744DD0">
          <w:pPr>
            <w:pStyle w:val="HeadingRight"/>
          </w:pPr>
        </w:p>
      </w:tc>
    </w:tr>
  </w:tbl>
  <w:p w:rsidR="00744DD0" w:rsidRDefault="00744DD0">
    <w:pPr>
      <w:pStyle w:val="a3"/>
      <w:rPr>
        <w:szCs w:val="1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256" w:type="dxa"/>
      <w:tblInd w:w="108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44"/>
      <w:gridCol w:w="3465"/>
      <w:gridCol w:w="2347"/>
    </w:tblGrid>
    <w:tr w:rsidR="00744DD0">
      <w:trPr>
        <w:trHeight w:val="468"/>
      </w:trPr>
      <w:tc>
        <w:tcPr>
          <w:tcW w:w="2444" w:type="dxa"/>
        </w:tcPr>
        <w:p w:rsidR="00744DD0" w:rsidRDefault="00744DD0">
          <w:pPr>
            <w:pStyle w:val="HeadingLeft"/>
          </w:pPr>
        </w:p>
      </w:tc>
      <w:tc>
        <w:tcPr>
          <w:tcW w:w="3465" w:type="dxa"/>
        </w:tcPr>
        <w:p w:rsidR="00744DD0" w:rsidRDefault="00782AEE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>
            <w:rPr>
              <w:rFonts w:hint="eastAsia"/>
              <w:bCs/>
            </w:rPr>
            <w:t>苏迪专有和保密信息</w:t>
          </w:r>
        </w:p>
        <w:p w:rsidR="00744DD0" w:rsidRDefault="00782AEE">
          <w:pPr>
            <w:pStyle w:val="HeadingMiddle"/>
          </w:pPr>
          <w:r>
            <w:rPr>
              <w:rFonts w:hint="eastAsia"/>
            </w:rPr>
            <w:t>版权所有</w:t>
          </w:r>
          <w:r>
            <w:rPr>
              <w:rFonts w:hint="eastAsia"/>
            </w:rPr>
            <w:t xml:space="preserve"> © </w:t>
          </w:r>
          <w:r>
            <w:rPr>
              <w:rFonts w:hint="eastAsia"/>
            </w:rPr>
            <w:t>南京苏迪科技有限公司</w:t>
          </w:r>
          <w:r>
            <w:fldChar w:fldCharType="end"/>
          </w:r>
        </w:p>
      </w:tc>
      <w:tc>
        <w:tcPr>
          <w:tcW w:w="2347" w:type="dxa"/>
        </w:tcPr>
        <w:p w:rsidR="00744DD0" w:rsidRDefault="00782AEE">
          <w:pPr>
            <w:pStyle w:val="Heading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1" name="文本框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44DD0" w:rsidRDefault="00782AEE">
                                <w:pPr>
                                  <w:pStyle w:val="HeadingRight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II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      <v:textbox style="mso-fit-shape-to-text:t" inset="0,0,0,0">
                      <w:txbxContent>
                        <w:p w:rsidR="00744DD0" w:rsidRDefault="00782AEE">
                          <w:pPr>
                            <w:pStyle w:val="HeadingRigh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</w:tr>
  </w:tbl>
  <w:p w:rsidR="00744DD0" w:rsidRDefault="00744DD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FB4" w:rsidRDefault="00E12FB4">
      <w:pPr>
        <w:spacing w:before="0" w:after="0" w:line="240" w:lineRule="auto"/>
      </w:pPr>
      <w:r>
        <w:separator/>
      </w:r>
    </w:p>
  </w:footnote>
  <w:footnote w:type="continuationSeparator" w:id="0">
    <w:p w:rsidR="00E12FB4" w:rsidRDefault="00E12FB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DD0" w:rsidRDefault="00744DD0">
    <w:pPr>
      <w:pStyle w:val="a4"/>
      <w:ind w:right="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DD0" w:rsidRDefault="00744D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temporary/>
      <w:showingPlcHdr/>
      <w15:appearance w15:val="hidden"/>
    </w:sdtPr>
    <w:sdtEndPr/>
    <w:sdtContent>
      <w:p w:rsidR="00744DD0" w:rsidRDefault="00782AEE">
        <w:pPr>
          <w:pStyle w:val="a4"/>
        </w:pPr>
        <w:r>
          <w:rPr>
            <w:lang w:val="zh-CN"/>
          </w:rPr>
          <w:t>[</w:t>
        </w:r>
        <w:r>
          <w:rPr>
            <w:lang w:val="zh-CN"/>
          </w:rPr>
          <w:t>在此处键入</w:t>
        </w:r>
        <w:r>
          <w:rPr>
            <w:lang w:val="zh-CN"/>
          </w:rPr>
          <w:t>]</w:t>
        </w:r>
      </w:p>
    </w:sdtContent>
  </w:sdt>
  <w:p w:rsidR="00744DD0" w:rsidRDefault="00744D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B3C50E"/>
    <w:multiLevelType w:val="singleLevel"/>
    <w:tmpl w:val="6CB3C50E"/>
    <w:lvl w:ilvl="0">
      <w:start w:val="1"/>
      <w:numFmt w:val="bullet"/>
      <w:pStyle w:val="4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F6B385B"/>
    <w:rsid w:val="00744DD0"/>
    <w:rsid w:val="00782AEE"/>
    <w:rsid w:val="00A26653"/>
    <w:rsid w:val="00C7038E"/>
    <w:rsid w:val="00CB65C1"/>
    <w:rsid w:val="00DA29CE"/>
    <w:rsid w:val="00E12FB4"/>
    <w:rsid w:val="00E252D8"/>
    <w:rsid w:val="01BD536C"/>
    <w:rsid w:val="06D43E72"/>
    <w:rsid w:val="3B753C53"/>
    <w:rsid w:val="3F6B385B"/>
    <w:rsid w:val="50CC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E66C9F"/>
  <w15:docId w15:val="{928DE376-7242-4069-BFEA-6035F0AD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opLinePunct/>
      <w:adjustRightInd w:val="0"/>
      <w:snapToGrid w:val="0"/>
      <w:spacing w:before="160" w:after="160" w:line="360" w:lineRule="auto"/>
    </w:pPr>
    <w:rPr>
      <w:rFonts w:cs="Arial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/>
      <w:outlineLvl w:val="2"/>
    </w:pPr>
    <w:rPr>
      <w:b/>
      <w:sz w:val="32"/>
    </w:rPr>
  </w:style>
  <w:style w:type="paragraph" w:styleId="4">
    <w:name w:val="heading 4"/>
    <w:basedOn w:val="a"/>
    <w:next w:val="a"/>
    <w:unhideWhenUsed/>
    <w:qFormat/>
    <w:pPr>
      <w:keepNext/>
      <w:keepLines/>
      <w:numPr>
        <w:numId w:val="1"/>
      </w:numPr>
      <w:spacing w:before="280" w:after="290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HeadingLeft"/>
    <w:qFormat/>
    <w:pPr>
      <w:spacing w:before="200" w:after="200" w:line="20" w:lineRule="atLeast"/>
      <w:jc w:val="center"/>
    </w:pPr>
    <w:rPr>
      <w:rFonts w:cs="Times New Roman"/>
      <w:b/>
      <w:bCs/>
      <w:sz w:val="2"/>
      <w:szCs w:val="2"/>
    </w:rPr>
  </w:style>
  <w:style w:type="paragraph" w:customStyle="1" w:styleId="HeadingLeft">
    <w:name w:val="Heading Left"/>
    <w:basedOn w:val="a"/>
    <w:qFormat/>
    <w:pPr>
      <w:spacing w:before="0" w:after="0"/>
    </w:pPr>
    <w:rPr>
      <w:sz w:val="20"/>
      <w:szCs w:val="20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  <w:spacing w:before="0" w:after="0" w:line="20" w:lineRule="atLeast"/>
      <w:jc w:val="right"/>
    </w:pPr>
    <w:rPr>
      <w:sz w:val="2"/>
      <w:szCs w:val="2"/>
    </w:rPr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customStyle="1" w:styleId="p15">
    <w:name w:val="p15"/>
    <w:basedOn w:val="a"/>
    <w:qFormat/>
    <w:pPr>
      <w:spacing w:before="80" w:after="80" w:line="240" w:lineRule="auto"/>
    </w:pPr>
    <w:rPr>
      <w:rFonts w:ascii="Arial" w:hAnsi="Arial"/>
      <w:b/>
      <w:bCs/>
      <w:kern w:val="0"/>
      <w:sz w:val="48"/>
      <w:szCs w:val="48"/>
    </w:rPr>
  </w:style>
  <w:style w:type="paragraph" w:customStyle="1" w:styleId="a6">
    <w:name w:val="样式 版本号"/>
    <w:basedOn w:val="a"/>
    <w:qFormat/>
    <w:pPr>
      <w:spacing w:beforeLines="100" w:before="312" w:afterLines="100" w:after="312"/>
      <w:jc w:val="right"/>
    </w:pPr>
    <w:rPr>
      <w:rFonts w:ascii="宋体" w:hAnsi="宋体"/>
      <w:b/>
      <w:bCs/>
      <w:kern w:val="0"/>
      <w:sz w:val="30"/>
      <w:szCs w:val="30"/>
    </w:rPr>
  </w:style>
  <w:style w:type="paragraph" w:customStyle="1" w:styleId="HeadingMiddle">
    <w:name w:val="Heading Middle"/>
    <w:qFormat/>
    <w:pPr>
      <w:adjustRightInd w:val="0"/>
      <w:snapToGrid w:val="0"/>
      <w:spacing w:line="240" w:lineRule="atLeast"/>
      <w:jc w:val="center"/>
    </w:pPr>
    <w:rPr>
      <w:rFonts w:cs="Arial"/>
      <w:snapToGrid w:val="0"/>
    </w:rPr>
  </w:style>
  <w:style w:type="paragraph" w:customStyle="1" w:styleId="HeadingRight">
    <w:name w:val="Heading Right"/>
    <w:basedOn w:val="a"/>
    <w:qFormat/>
    <w:pPr>
      <w:spacing w:before="0" w:after="0"/>
      <w:jc w:val="right"/>
    </w:pPr>
    <w:rPr>
      <w:sz w:val="20"/>
      <w:szCs w:val="20"/>
    </w:rPr>
  </w:style>
  <w:style w:type="paragraph" w:customStyle="1" w:styleId="WPSOffice1">
    <w:name w:val="WPSOffice手动目录 1"/>
  </w:style>
  <w:style w:type="paragraph" w:customStyle="1" w:styleId="WPSOffice2">
    <w:name w:val="WPSOffice手动目录 2"/>
    <w:pPr>
      <w:ind w:leftChars="200" w:left="200"/>
    </w:pPr>
  </w:style>
  <w:style w:type="paragraph" w:styleId="TOC">
    <w:name w:val="TOC Heading"/>
    <w:basedOn w:val="1"/>
    <w:next w:val="a"/>
    <w:uiPriority w:val="39"/>
    <w:unhideWhenUsed/>
    <w:qFormat/>
    <w:rsid w:val="00CB65C1"/>
    <w:pPr>
      <w:topLinePunct w:val="0"/>
      <w:adjustRightInd/>
      <w:snapToGri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rsid w:val="00CB6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rs.shutcm.edu.cn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清欢大人_iz</dc:creator>
  <cp:lastModifiedBy>刘正恒</cp:lastModifiedBy>
  <cp:revision>6</cp:revision>
  <dcterms:created xsi:type="dcterms:W3CDTF">2019-08-22T11:57:00Z</dcterms:created>
  <dcterms:modified xsi:type="dcterms:W3CDTF">2019-11-15T04:28:00Z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